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3D4F" w14:textId="77777777" w:rsidR="00BF309C" w:rsidRPr="00BF309C" w:rsidRDefault="00BF309C" w:rsidP="00BF3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F3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poriadok</w:t>
      </w:r>
      <w:proofErr w:type="spellEnd"/>
    </w:p>
    <w:p w14:paraId="228AD160" w14:textId="404B7F84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proofErr w:type="spellEnd"/>
      <w:r w:rsidR="00DB4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júna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8F02E7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Všeobecné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ustanovenia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6F2626" w14:textId="7255A604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1.1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18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250/2007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vydáva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spoločnosť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Nová</w:t>
      </w:r>
      <w:proofErr w:type="spellEnd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štvrť</w:t>
      </w:r>
      <w:proofErr w:type="spellEnd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731, 980 55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Klenovec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IČO: 34226877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nasledovný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spotrebitelia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informujú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podmienkach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spôsobe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uplatnenia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zodpovednosti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výrobkov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reklamácia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")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údajov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tom,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uplatniť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vykonávaní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opráv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ďalšom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vyskytuje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označenie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rozumie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spoločnosť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–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Nová</w:t>
      </w:r>
      <w:proofErr w:type="spellEnd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štvrť</w:t>
      </w:r>
      <w:proofErr w:type="spellEnd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731, 980 55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Klenovec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vyskytuje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označenie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rozumie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definície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uvedenej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kúpil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určitý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172531" w14:textId="0F7B87EC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zverejnený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internetovej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www.píla-pali.sk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umiestnený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každej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výrobky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spotrebiteľovi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poskytujú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spotrebiteľovi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tlačenej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dostupný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spotrebiteľovi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pulte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pokladni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FABB24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kúpnej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dielo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pristupuje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podmienkam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uvedeným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EA34F5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upravuje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neboli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dotknuté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garantované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kogentnými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250/2007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Občianskeho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40/1964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znení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neskorších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poskytovaní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diaľku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mimo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prevádzkových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priestorov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102/2014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.)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uplynutí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upravenej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kogentnými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stanovené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FE95E2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vzťahuje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výrobkov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spĺňajú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definíciu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C8FB1B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1.6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nahrádza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vyhlásenie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620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Občianskeho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určuje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rozsah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dlhšia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garantovaná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562C53" w14:textId="77777777" w:rsid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1.7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Reklamačného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EF4D2F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0E687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Zodpovednosť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48BCF5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zodpovedá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619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uplatnenie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zodpovednosti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je 24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mesiacov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620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koncových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obchodné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podnikateľov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riadi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Obchodného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trvaní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mesiacov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885DCC4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predávanú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prezrieť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zásielka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kompletná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resp.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ide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zjavnú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mohol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zistiť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kontrolou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zásielky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bezodkladne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neoznámil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zástupcovi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možné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uznať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preukáže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reklamované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mal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čase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733C46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použitých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veciach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nezodpovedá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vzniknuté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použitím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opotrebením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veciach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nižšiu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cenu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nezodpovedá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dojednaná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nižšia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DC0094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začína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plynúť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dátumu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uplatnenia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zodpovednosti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skončení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opravy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prevziať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nepočíta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dôjde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výmene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začne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plynúť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znovu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nového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627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80EFB9E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2.5 Ak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nejde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rýchlo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kazia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použité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zodpovedá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vyskytnú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Dĺžka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trvania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spravuje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Občianskeho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doklade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potvrdzujúcom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nevyznačí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dlhšiu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trvania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Funkciu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spĺňať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faktúra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dodací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list,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dĺžku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trvania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D7ABAD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2.6 Ak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návode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pripojenom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táto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končí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neskôr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vyznačená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nesmie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kratšia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garantovaná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záručná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Vylúčenie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zodpovednosti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E1C611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vzťahuje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poruchy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funkčnosti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spôsobené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výrobnou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Záruka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nevzťahuje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ich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spôsobené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78592F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prirodzeným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opotrebením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nedodržaním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zásad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používania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nesprávnou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obsluhou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údržbou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rozpore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návodom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obsluhu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mechanickým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poškodením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náhodného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pádom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cudzím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predmetom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pod.)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r w:rsidRPr="00BF30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prírodnými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prevádzkovaním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nevhodnom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prostredí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poškodené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nevhodnou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obsluhou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025D35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povinný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vybaviť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reklamáciu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ukončiť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reklamačné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konanie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jedným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nasledujúcich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spôsobov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odovzdaním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opraveného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výmenou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kúpnej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ceny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vyplatením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primeranej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zľavy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ceny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odôvodneným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zamietnutím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BE7AEA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r w:rsidR="00F55F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Uplatnenie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zodpovednosti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vady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reklamácia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-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miesto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lehoty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spôsob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7E59D8" w14:textId="0FDDAC81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zodpovednosti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uplatňujú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predmetná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ktorejkoľvek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subjektu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určeného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výkon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opravy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telefónne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čísla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nájde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dozvie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internetovej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www.píla-pali.sk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informovať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telefónnom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čísle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0902</w:t>
      </w:r>
      <w:r w:rsidR="002640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372</w:t>
      </w:r>
      <w:r w:rsidR="002640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644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26400C" w:rsidRPr="0026400C">
          <w:rPr>
            <w:rStyle w:val="Hypertextovprepojenie"/>
            <w:rFonts w:ascii="Arial" w:hAnsi="Arial" w:cs="Arial"/>
            <w:color w:val="4BA432"/>
            <w:bdr w:val="none" w:sz="0" w:space="0" w:color="auto" w:frame="1"/>
            <w:shd w:val="clear" w:color="auto" w:fill="FFFFFF"/>
          </w:rPr>
          <w:t>pilapali.novadedinka@gmail.com</w:t>
        </w:r>
      </w:hyperlink>
    </w:p>
    <w:p w14:paraId="6E499074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zodpovednosti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akými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primeranú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uplatňuje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výhradne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stredisku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379BF1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.3 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potrebné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doložiť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list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vydaný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uplatňuje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nároky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vád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vyplní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pracovníkom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pracovníkom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strediska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presne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popíše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prejavuje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odovzdá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záručnému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protokole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uplatňujúca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želá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vyrozumená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ukončení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kontaktnú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poštovú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e-mail,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telefónne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nenesie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zodpovednosť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to,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vyrozumenia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uplatňujúcou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nárok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dané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vyrozumenie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neprevzala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66324F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.4 Ak ide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nevyžaduje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osobitné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znalosti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šetrenie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vyžiadanie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aby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rozhodla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oprávnená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zbytočného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odkladu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zložitých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troch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pracovných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odôvodnených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vyžaduje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zložité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technické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zhodnotenie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koncových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stanovená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uplynutí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A4DEA9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zamietnuť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mesiacov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;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ohľadu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výsledok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vyžadovať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úhradu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posúdením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zamietne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12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mesiacoch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doklade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uviesť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zaslať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odborné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posúdenie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FECAB2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vydať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písomný</w:t>
      </w:r>
      <w:proofErr w:type="spellEnd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doklad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dátumu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18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Týmto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písomným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dokladom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vyplnenou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kolónkou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list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obsahujúci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písomné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vyrozumenie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commentRangeStart w:id="0"/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elektronická</w:t>
      </w:r>
      <w:proofErr w:type="spellEnd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pošta</w:t>
      </w:r>
      <w:proofErr w:type="spellEnd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SMS </w:t>
      </w:r>
      <w:proofErr w:type="spellStart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>správa</w:t>
      </w:r>
      <w:proofErr w:type="spellEnd"/>
      <w:r w:rsidR="00BF309C" w:rsidRPr="00BF30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commentRangeEnd w:id="0"/>
      <w:r>
        <w:rPr>
          <w:rStyle w:val="Odkaznakomentr"/>
        </w:rPr>
        <w:commentReference w:id="0"/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obsahujúca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B2C535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.7 Ak ide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aby bola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bezplatne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včas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zbytočného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odkladu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koncových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stanovená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30 do 60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3448B73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.8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namiesto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vymeniť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chybnú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bezvadnú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nespôsobí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závažné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ťažkosti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14:paraId="37A684BB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.9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prijatí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zistí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neodstrániteľná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bráni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mohla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užívať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3EDE7E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.10 Tie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bode 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prislúchajú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síce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odstrániteľnú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opätovný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výskyt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istej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ani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tretej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oprave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užívať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EA321C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.11 Tie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bode 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prislúchajú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súčasne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najmenej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rôzne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odstrániteľné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pričom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každá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bráni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užívaní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9127B3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.12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nerozhodne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stanovenej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.1,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umožniť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umožniť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závislosti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rozhodnutia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koncových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stanovená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60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AACDB76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.13 Ak ide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neodstrániteľnú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nebráni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užívaniu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primeranú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zľavu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ceny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6C2B1C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.14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vrátenie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peňazí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záleží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Len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zvolí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jedno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voľbu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sám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jednostranne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vrátení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ceny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vyššej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vystavený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dobropis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kúpna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uhradená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účet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BECAEF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.15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uplynutí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garantovanej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ešte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trvania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vyznačenej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záručnom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vybavovan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reklamácií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.12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rozdielom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voľby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prechádza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predlžuje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rýchlemu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technologickému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vývoju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výrobkov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výmeny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vymeniť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chybnú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bezchybnú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značky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spĺňa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také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výkonnostné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parametre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7BECAB" w14:textId="7CA765ED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prijatia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začína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plynúť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prijatia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systému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od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fyzického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kuriérom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Presný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prijatia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začiatok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(RMA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formulári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zaslaný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elektronicky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poštou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požiadaviek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Od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tohoto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dátumu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začína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plynúť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dňová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vyriešenie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koncových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zákazníkov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stanovená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60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333EA8" w14:textId="71F215B5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.17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spokojný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vybavil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reklamáciu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domnieva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porušil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obrátiť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žiadosťou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nápravu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nápravu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odpovie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zamietavo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ňu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neodpovie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odoslania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návrh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začatie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svojho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12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391/2015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spotrebiteľských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zmene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doplnení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subjektom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spotrebiteľskýchn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predavajúcim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Píla-pali</w:t>
      </w:r>
      <w:bookmarkStart w:id="1" w:name="_GoBack"/>
      <w:bookmarkEnd w:id="1"/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inšpekcia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Prievozská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32, 827 99 Bratislava,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oprávnená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právnická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zapísaná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zozname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subjektov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vedenom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Ministrom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hospodárstva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republiky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Zoznam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nájdte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kliknutí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odkaz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F309C" w:rsidRPr="00BF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Zoznam subjektov</w:t>
        </w:r>
      </w:hyperlink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voľby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subjektov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spotrebiteľských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obráti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podanie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návrhu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alternatívne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svojho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využiť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platformu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riešenie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on-line,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dostupná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webovej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stránke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6280C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http://ec.europa.eu/consumers/odr/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F7610A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Prevzatie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reklamovanej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28458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zmysle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prevziať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ustanoveniami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vyzve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zbytočného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odkladu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uvedenej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bode 6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servisnom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mieste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mieste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toto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vyplýva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platných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právnych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výzvy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prevziať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0ABD0ED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neprevez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ustanovením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článku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ani do 30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prevziať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výzvy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účtovať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poplatok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uskladnenie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656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výške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0,30 €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DPH)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deň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7AED57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.3.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neprevezme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mesiacov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kedy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prevziať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reklamovanú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výzvy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(§ 656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Obč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).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pozná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vopred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zamýšľanom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informovať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dôjde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nevyzdvihnutej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vyplatí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výťažok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odpočítaní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uskladnenie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ostatných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pohľadávok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voči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EFE2E6" w14:textId="5D506C29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Vrátenie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objednávke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dodaní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prostredníctvom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obchodu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309C"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píla-pali</w:t>
      </w:r>
      <w:r w:rsidR="00BF309C"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.sk</w:t>
      </w:r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pri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predaji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diaľku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zmysle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č. 102/2014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Z.z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03F30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včas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poskytol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h),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oprávnený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diaľku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mimo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priestorov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rozbaliť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odskúšať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obdobným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obvyklé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nákupe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klasickom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kamennom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a to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rozsahu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potrebnom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zistenie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povahy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charakteristík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fungovania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zodpovedá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zníženie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vzniklo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takého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zaobchádzania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rámec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zaobchádzania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potrebného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zistenie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funkčnosti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nezodpovedá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zníženie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nesplnil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informačnú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h)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102/2014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poskytol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h)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dodatočne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12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mesiacov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plynutia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t.j.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uplynie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dodatočne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splnil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informačnú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neposkytol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informácie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h) ani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dodatočnej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uplynie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12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mesiacoch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plynutia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t.j.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tejto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časti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výslovne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neplatia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právnické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pre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fyzické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podnikateľov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fyzické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osoby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nepodnikateľov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nespĺňajúcich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vymedzenie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E4DFAA" w14:textId="09BFD563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listinnej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podobe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podobe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zápisu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trvanlivom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nosičiprostredníctvom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doporučenej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pošty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zaslanej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sídla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záhlaví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týchto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podmienok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, e-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mailom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26400C" w:rsidRPr="0026400C">
          <w:rPr>
            <w:rStyle w:val="Hypertextovprepojenie"/>
            <w:rFonts w:ascii="Arial" w:hAnsi="Arial" w:cs="Arial"/>
            <w:color w:val="4BA432"/>
            <w:bdr w:val="none" w:sz="0" w:space="0" w:color="auto" w:frame="1"/>
            <w:shd w:val="clear" w:color="auto" w:fill="FFFFFF"/>
          </w:rPr>
          <w:t>pilapali.novadedinka@gmail.com</w:t>
        </w:r>
      </w:hyperlink>
      <w:r w:rsidR="0026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iným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nevzbudzujúcim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pochybnosti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uzavretá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ústne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stačí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akékoľvek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jednoznačne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formulované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vyhlásenie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vyjadrujúce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vôľu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oznámenie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").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použiť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formulár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prílohy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3,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odovzdal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6564AF" w14:textId="40D8CB2E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.3 Ak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zákazník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vyzdvihne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objednaný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priamo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„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kamennej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predajni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Ivan Hruška </w:t>
      </w:r>
      <w:proofErr w:type="spellStart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Píla</w:t>
      </w:r>
      <w:proofErr w:type="spellEnd"/>
      <w:r w:rsidR="00DB411F">
        <w:rPr>
          <w:rFonts w:ascii="Times New Roman" w:eastAsia="Times New Roman" w:hAnsi="Times New Roman" w:cs="Times New Roman"/>
          <w:color w:val="FF0000"/>
          <w:sz w:val="24"/>
          <w:szCs w:val="24"/>
        </w:rPr>
        <w:t>-Pali</w:t>
      </w:r>
      <w:r w:rsidR="002640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1485, 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následne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zakúpi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elektronickú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registračnú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pokladňu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nákup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nepodlieha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elektronickom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obchode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zároveň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takto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zakúpený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nevzťahuje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vrátiť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prevzatia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D464F1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začiatku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ruší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vrátia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nahradia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strany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vzájomné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prijaté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plnenia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Tovar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prosím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zasielajte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späť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8314372" w14:textId="77777777" w:rsidR="00BF309C" w:rsidRPr="00BF309C" w:rsidRDefault="00BF309C" w:rsidP="00BF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nepoužívaný</w:t>
      </w:r>
      <w:proofErr w:type="spellEnd"/>
    </w:p>
    <w:p w14:paraId="24F55AB6" w14:textId="77777777" w:rsidR="00BF309C" w:rsidRPr="00BF309C" w:rsidRDefault="00BF309C" w:rsidP="00BF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nepoškodený</w:t>
      </w:r>
      <w:proofErr w:type="spellEnd"/>
    </w:p>
    <w:p w14:paraId="73A5B9FA" w14:textId="77777777" w:rsidR="00BF309C" w:rsidRPr="00BF309C" w:rsidRDefault="00BF309C" w:rsidP="00BF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kompletný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príbalového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letáku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návodu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pod.)</w:t>
      </w:r>
    </w:p>
    <w:p w14:paraId="37DC9F10" w14:textId="77777777" w:rsidR="00BF309C" w:rsidRPr="00BF309C" w:rsidRDefault="00BF309C" w:rsidP="00BF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spolu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dokladom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kúpe</w:t>
      </w:r>
      <w:proofErr w:type="spellEnd"/>
    </w:p>
    <w:p w14:paraId="25CEEA60" w14:textId="77777777" w:rsidR="00BF309C" w:rsidRPr="00BF309C" w:rsidRDefault="00BF309C" w:rsidP="00BF30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možnosti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pôvodnom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obale</w:t>
      </w:r>
      <w:proofErr w:type="spellEnd"/>
    </w:p>
    <w:p w14:paraId="0E023C3F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Odporúčame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vám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poistiť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Zásielky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dobierku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nepreberáme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zbytočného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odkladu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14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doručenia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oznámenia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všetky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prijal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ňou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vrátane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dopravu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dodanie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poštovné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nákladov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poplatkov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rovnakým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spôsobom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použil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svojej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pokiaľ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nedohodnú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spôsobe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nebudú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účtované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žiadne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ďalšie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poplatky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predmetom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uvedené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platby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doručený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nepreukáže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zaslanie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späť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CDE86D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povinný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14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dňa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zaslať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späť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odovzdať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poverenej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prvej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vety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považuje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zachovanú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odovzdaný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prepravu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najneskôr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posledný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deň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znáša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iba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poverenej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prevzatie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neplatí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súhlasil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znášať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sám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nesplnil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102/2014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5A3F2B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.5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doručí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zníženou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používaný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poškodený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neúplný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uhradí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predávajúcemu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náklady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vznikli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súvislosti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opravou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uvedením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pôvodného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stavu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zodpovedá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zníženie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vzniklo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dôsledku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takého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zaobchádzania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rámec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zaobchádzania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potrebného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zistenie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vlastností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funkčnosti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nezodpovedá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zníženie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hodnoty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nesplnil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informačnú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povinnosť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§ 3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písm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h)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102/2004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36167C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.6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s § 7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6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vyššie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uvedeného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nemôže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odstúpiť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predmetom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je: </w:t>
      </w:r>
    </w:p>
    <w:p w14:paraId="77095FEC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začalo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výslovným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súhlasom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vyhlásil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poučený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tom,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vyjadrením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súhlasu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stráca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úplnom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poskytnutí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úplnému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poskytnutiu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DB1C883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lastRenderedPageBreak/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závisí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pohybu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cien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finančnom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trhu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nemôže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ovplyvniť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dôjsť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plynutia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661318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zhotoveného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osobitných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požiadaviek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vyrobeného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mieru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určeného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osobitne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jedného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EF760D4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podlieha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rýchlemu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zníženiu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akosti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skaze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4A6813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vhodné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vrátiť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dôvodu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zdravia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hygienických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dôvodov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dodaní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porušený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887908C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byť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povahu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dodaní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neoddeliteľne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zmiešaný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C11710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vykonanie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naliehavých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opráv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údržby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výslovne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požiadal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; to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neplatí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službách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predmetom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náhradných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dielov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potrebných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vykonanie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opravy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údržby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uzavreté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návštevy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vopred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neobjednal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19E903C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zvukových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záznamov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obrazových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záznamov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zvukovoobrazových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záznamov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kníh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počítačového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softvéru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predávaných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tento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obal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rozbalil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103C52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preprava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poskytnutie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súvisiacich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činnosťami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rámci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voľného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času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predávajúci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zaväzuje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poskytnúť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tieto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služby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dohodnutom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čase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dohodnutej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lehote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E6C631" w14:textId="77777777" w:rsidR="00BF309C" w:rsidRPr="00BF309C" w:rsidRDefault="00BF309C" w:rsidP="00BF30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elektronického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obsahu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hmotnom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nosiči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poskytovanie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začalo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výslovným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súhlasom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kupujúceho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kupujúci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vyhlásil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bol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riadne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poučený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o tom,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vyjadrením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súhlasu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stráca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právo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odstúpenie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E2CAE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14D1BF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Záverečné</w:t>
      </w:r>
      <w:proofErr w:type="spellEnd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ustanovenia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F719D" w14:textId="77777777" w:rsidR="00BF309C" w:rsidRPr="00BF309C" w:rsidRDefault="00F55F99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.1 Vo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veciach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Reklamačnom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poriadku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výslovne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upravené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inak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uplatnia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príslušné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vzťahujúce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ustanovenia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102/2014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ochrane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predaji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tovaru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poskytovaní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služieb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diaľku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zmluvy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uzavretej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mimo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prevádzkových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priestorov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predávajúceho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Občianskeho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zákonníka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372/1990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Zb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priestupkoch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znení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neskorších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predpisov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iné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všeobecne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záväzné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právne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>predpisy</w:t>
      </w:r>
      <w:proofErr w:type="spellEnd"/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767D16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Príloha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1: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Poučenie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o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uplatnení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práva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odstúpenie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predaji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diaľku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(PDF)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A981F2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Príloha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č. 2: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Vzorový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formulár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odstúpenie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od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zmluvy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pri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predaji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tovaru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diaľku</w:t>
      </w:r>
      <w:proofErr w:type="spellEnd"/>
      <w:r w:rsidRPr="00BF30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(PDF)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AE94B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09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Orgán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dozoru</w:t>
      </w:r>
      <w:proofErr w:type="spellEnd"/>
      <w:r w:rsidRPr="00BF30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4CDEB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lastRenderedPageBreak/>
        <w:t>Slovenská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obchodná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inšpekcia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(SOI) -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Inšpektorát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SOI pre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Bratislavský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kraj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Prievozská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32,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P.O.Box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5, 820 07 Bratislava 27 </w:t>
      </w:r>
    </w:p>
    <w:p w14:paraId="655C8AE2" w14:textId="77777777" w:rsidR="00BF309C" w:rsidRPr="00BF309C" w:rsidRDefault="00BF309C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technickej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kontroly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výrobkov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ochrany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spotrebiteľa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tel. </w:t>
      </w:r>
      <w:proofErr w:type="spellStart"/>
      <w:r w:rsidRPr="00BF309C">
        <w:rPr>
          <w:rFonts w:ascii="Times New Roman" w:eastAsia="Times New Roman" w:hAnsi="Times New Roman" w:cs="Times New Roman"/>
          <w:sz w:val="24"/>
          <w:szCs w:val="24"/>
        </w:rPr>
        <w:t>tel.č</w:t>
      </w:r>
      <w:proofErr w:type="spellEnd"/>
      <w:r w:rsidRPr="00BF309C">
        <w:rPr>
          <w:rFonts w:ascii="Times New Roman" w:eastAsia="Times New Roman" w:hAnsi="Times New Roman" w:cs="Times New Roman"/>
          <w:sz w:val="24"/>
          <w:szCs w:val="24"/>
        </w:rPr>
        <w:t xml:space="preserve">.: +421 2 5827 2172-3, </w:t>
      </w:r>
      <w:r w:rsidRPr="00BF309C">
        <w:rPr>
          <w:rFonts w:ascii="Times New Roman" w:eastAsia="Times New Roman" w:hAnsi="Times New Roman" w:cs="Times New Roman"/>
          <w:sz w:val="24"/>
          <w:szCs w:val="24"/>
        </w:rPr>
        <w:br/>
        <w:t xml:space="preserve">fax č.: +421 2 5827 2170 </w:t>
      </w:r>
    </w:p>
    <w:p w14:paraId="2A48EA20" w14:textId="77777777" w:rsidR="00BF309C" w:rsidRPr="00BF309C" w:rsidRDefault="00C83BF2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F309C" w:rsidRPr="00BF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http://www.soi.sk</w:t>
        </w:r>
      </w:hyperlink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AA84A" w14:textId="77777777" w:rsidR="00BF309C" w:rsidRPr="00BF309C" w:rsidRDefault="00C83BF2" w:rsidP="00BF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BF309C" w:rsidRPr="00BF30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http://www.soi.sk/sk/Podavanie-podnetov-staznosti-navrhov-a-ziadosti.soi</w:t>
        </w:r>
      </w:hyperlink>
      <w:r w:rsidR="00BF309C" w:rsidRPr="00BF3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6F07B" w14:textId="77777777" w:rsidR="0036389D" w:rsidRDefault="0036389D"/>
    <w:sectPr w:rsidR="0036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bos Liska" w:date="2019-06-14T16:02:00Z" w:initials="LL">
    <w:p w14:paraId="7EFB5119" w14:textId="77777777" w:rsidR="00F55F99" w:rsidRDefault="00F55F99">
      <w:pPr>
        <w:pStyle w:val="Textkomentra"/>
      </w:pPr>
      <w:r>
        <w:rPr>
          <w:rStyle w:val="Odkaznakomentr"/>
        </w:rPr>
        <w:annotationRef/>
      </w:r>
      <w:proofErr w:type="spellStart"/>
      <w:r>
        <w:t>Inými</w:t>
      </w:r>
      <w:proofErr w:type="spellEnd"/>
      <w:r>
        <w:t xml:space="preserve"> </w:t>
      </w:r>
      <w:proofErr w:type="spellStart"/>
      <w:r>
        <w:t>slovami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nejak</w:t>
      </w:r>
      <w:proofErr w:type="spellEnd"/>
      <w:r>
        <w:t xml:space="preserve"> </w:t>
      </w:r>
      <w:proofErr w:type="spellStart"/>
      <w:r>
        <w:t>vedieť</w:t>
      </w:r>
      <w:proofErr w:type="spellEnd"/>
      <w:r>
        <w:t xml:space="preserve"> </w:t>
      </w:r>
      <w:proofErr w:type="spellStart"/>
      <w:r>
        <w:t>klientovi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reklamácia</w:t>
      </w:r>
      <w:proofErr w:type="spellEnd"/>
      <w:r>
        <w:t xml:space="preserve"> bola </w:t>
      </w:r>
      <w:proofErr w:type="spellStart"/>
      <w:r>
        <w:t>vybavená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B51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B5119" w16cid:durableId="21FBFB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3287"/>
    <w:multiLevelType w:val="multilevel"/>
    <w:tmpl w:val="3E4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B78CA"/>
    <w:multiLevelType w:val="multilevel"/>
    <w:tmpl w:val="648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bos Liska">
    <w15:presenceInfo w15:providerId="None" w15:userId="Lubos Li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9C"/>
    <w:rsid w:val="000419F7"/>
    <w:rsid w:val="0026400C"/>
    <w:rsid w:val="0036389D"/>
    <w:rsid w:val="00BF309C"/>
    <w:rsid w:val="00C83BF2"/>
    <w:rsid w:val="00DB411F"/>
    <w:rsid w:val="00F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B258"/>
  <w15:chartTrackingRefBased/>
  <w15:docId w15:val="{5A3326B3-AEDF-4D3A-8698-DEF2EAB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F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BF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F309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F309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5F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5F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5F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5F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5F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www.soi.sk/sk/Podavanie-podnetov-staznosti-navrhov-a-ziadosti.soi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www.soi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mailto:pilapali.novadedinka@gmail.com" TargetMode="External"/><Relationship Id="rId5" Type="http://schemas.openxmlformats.org/officeDocument/2006/relationships/hyperlink" Target="mailto:pilapali.novadedinka@gmail.com" TargetMode="External"/><Relationship Id="rId15" Type="http://schemas.microsoft.com/office/2011/relationships/people" Target="people.xml"/><Relationship Id="rId10" Type="http://schemas.openxmlformats.org/officeDocument/2006/relationships/hyperlink" Target="http://ec.europa.eu/consumers/od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gov.sk/zoznam-subjektov-alternativneho-riesenia-spotrebitelskych-sporov/14698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Liska</dc:creator>
  <cp:keywords/>
  <dc:description/>
  <cp:lastModifiedBy>Ivan Hruška</cp:lastModifiedBy>
  <cp:revision>5</cp:revision>
  <dcterms:created xsi:type="dcterms:W3CDTF">2019-06-14T13:29:00Z</dcterms:created>
  <dcterms:modified xsi:type="dcterms:W3CDTF">2020-03-10T09:56:00Z</dcterms:modified>
</cp:coreProperties>
</file>